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B8" w:rsidRDefault="003E0FB8" w:rsidP="003E0FB8">
      <w:pPr>
        <w:jc w:val="center"/>
        <w:rPr>
          <w:rFonts w:ascii="黑体" w:eastAsia="黑体" w:hAnsi="黑体"/>
          <w:sz w:val="36"/>
        </w:rPr>
      </w:pPr>
    </w:p>
    <w:p w:rsidR="006B11B8" w:rsidRDefault="006B11B8" w:rsidP="006B11B8">
      <w:pPr>
        <w:spacing w:line="600" w:lineRule="exact"/>
        <w:jc w:val="center"/>
        <w:rPr>
          <w:rFonts w:eastAsia="仿宋_GB2312"/>
          <w:b/>
          <w:color w:val="000000"/>
          <w:sz w:val="34"/>
          <w:szCs w:val="32"/>
        </w:rPr>
      </w:pPr>
      <w:r>
        <w:rPr>
          <w:rFonts w:eastAsia="仿宋_GB2312" w:hint="eastAsia"/>
          <w:b/>
          <w:color w:val="000000"/>
          <w:sz w:val="34"/>
          <w:szCs w:val="32"/>
        </w:rPr>
        <w:t>副教授评审权学科（</w:t>
      </w:r>
      <w:r>
        <w:rPr>
          <w:rFonts w:eastAsia="仿宋_GB2312" w:hint="eastAsia"/>
          <w:b/>
          <w:color w:val="000000"/>
          <w:sz w:val="34"/>
          <w:szCs w:val="32"/>
        </w:rPr>
        <w:t>12</w:t>
      </w:r>
      <w:r>
        <w:rPr>
          <w:rFonts w:eastAsia="仿宋_GB2312" w:hint="eastAsia"/>
          <w:b/>
          <w:color w:val="000000"/>
          <w:sz w:val="34"/>
          <w:szCs w:val="32"/>
        </w:rPr>
        <w:t>个）及院系分布</w:t>
      </w:r>
    </w:p>
    <w:p w:rsidR="006B11B8" w:rsidRDefault="006B11B8" w:rsidP="006B11B8">
      <w:pPr>
        <w:spacing w:line="600" w:lineRule="exact"/>
        <w:jc w:val="center"/>
        <w:rPr>
          <w:rFonts w:eastAsia="仿宋_GB2312" w:hint="eastAsia"/>
          <w:b/>
          <w:color w:val="000000"/>
          <w:sz w:val="32"/>
          <w:szCs w:val="32"/>
        </w:rPr>
      </w:pPr>
    </w:p>
    <w:tbl>
      <w:tblPr>
        <w:tblW w:w="8784" w:type="dxa"/>
        <w:jc w:val="center"/>
        <w:tblLook w:val="04A0"/>
      </w:tblPr>
      <w:tblGrid>
        <w:gridCol w:w="1980"/>
        <w:gridCol w:w="3969"/>
        <w:gridCol w:w="2835"/>
      </w:tblGrid>
      <w:tr w:rsidR="006B11B8" w:rsidTr="006B11B8">
        <w:trPr>
          <w:trHeight w:val="5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B8" w:rsidRDefault="006B11B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学科门类代码及名称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一级学科代码及名称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B8" w:rsidRDefault="006B11B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院部系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08  工学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0802  机械工程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机械工程学院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0803  光学工程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理学院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0804  仪器科学与技术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电子工程学院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0805  材料科学与工程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材料科学与工程学院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0807  动力工程及工程热物理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机械工程学院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0811  控制科学与工程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电子工程学院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0812  计算机科学与技术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计算机学院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0817  化学工程与技术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化学化工学院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0818  地质资源与地质工程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地球科学与工程学院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0820  石油与天然气工程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石油工程学院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12  管理学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1201  管理科学与工程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经济管理学院</w:t>
            </w:r>
          </w:p>
        </w:tc>
      </w:tr>
      <w:tr w:rsidR="006B11B8" w:rsidTr="006B11B8">
        <w:trPr>
          <w:trHeight w:val="3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1202  工商管理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1B8" w:rsidRDefault="006B11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经济管理学院</w:t>
            </w:r>
          </w:p>
        </w:tc>
      </w:tr>
    </w:tbl>
    <w:p w:rsidR="006B11B8" w:rsidRDefault="006B11B8" w:rsidP="006B11B8">
      <w:pPr>
        <w:rPr>
          <w:rFonts w:ascii="宋体" w:eastAsia="宋体" w:hAnsi="宋体" w:hint="eastAsia"/>
          <w:b/>
          <w:sz w:val="28"/>
        </w:rPr>
      </w:pPr>
    </w:p>
    <w:p w:rsidR="002B7758" w:rsidRDefault="002B7758"/>
    <w:sectPr w:rsidR="002B7758" w:rsidSect="00F4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FB8"/>
    <w:rsid w:val="002B7758"/>
    <w:rsid w:val="003E0FB8"/>
    <w:rsid w:val="0043005E"/>
    <w:rsid w:val="006B11B8"/>
    <w:rsid w:val="00F4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宋振涛</dc:creator>
  <cp:keywords/>
  <dc:description/>
  <cp:lastModifiedBy>耿淑芳</cp:lastModifiedBy>
  <cp:revision>4</cp:revision>
  <dcterms:created xsi:type="dcterms:W3CDTF">2016-03-16T00:20:00Z</dcterms:created>
  <dcterms:modified xsi:type="dcterms:W3CDTF">2016-03-29T07:22:00Z</dcterms:modified>
</cp:coreProperties>
</file>